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1440"/>
          <w:tab w:val="center" w:leader="none" w:pos="4131"/>
        </w:tabs>
        <w:spacing w:line="256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Jocelyn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Mueller</w:t>
      </w:r>
    </w:p>
    <w:p w:rsidR="00000000" w:rsidDel="00000000" w:rsidP="00000000" w:rsidRDefault="00000000" w:rsidRPr="00000000" w14:paraId="00000002">
      <w:pPr>
        <w:tabs>
          <w:tab w:val="center" w:leader="none" w:pos="1440"/>
          <w:tab w:val="center" w:leader="none" w:pos="4131"/>
        </w:tabs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tabs>
          <w:tab w:val="center" w:leader="none" w:pos="1440"/>
          <w:tab w:val="center" w:leader="none" w:pos="4131"/>
        </w:tabs>
        <w:spacing w:line="276" w:lineRule="auto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Contact</w:t>
      </w:r>
    </w:p>
    <w:p w:rsidR="00000000" w:rsidDel="00000000" w:rsidP="00000000" w:rsidRDefault="00000000" w:rsidRPr="00000000" w14:paraId="00000004">
      <w:pPr>
        <w:rPr>
          <w:b w:val="1"/>
          <w:bCs w:val="1"/>
          <w:u w:val="single"/>
        </w:rPr>
      </w:pPr>
      <w:bookmarkStart w:colFirst="0" w:colLast="0" w:name="_y2gt79asgha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1440"/>
          <w:tab w:val="center" w:leader="none" w:pos="4131"/>
        </w:tabs>
        <w:spacing w:after="20" w:line="249" w:lineRule="auto"/>
        <w:jc w:val="left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jocelynmueller@icloud.com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1440"/>
          <w:tab w:val="center" w:leader="none" w:pos="4131"/>
        </w:tabs>
        <w:spacing w:after="20" w:line="249" w:lineRule="auto"/>
        <w:jc w:val="left"/>
        <w:rPr/>
      </w:pPr>
      <w:bookmarkStart w:colFirst="0" w:colLast="0" w:name="_4dajlftx86eo" w:id="2"/>
      <w:bookmarkEnd w:id="2"/>
      <w:r w:rsidDel="00000000" w:rsidR="00000000" w:rsidRPr="00000000">
        <w:rPr>
          <w:rtl w:val="0"/>
        </w:rPr>
        <w:t xml:space="preserve">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jocelyn-mueller.com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1440"/>
          <w:tab w:val="center" w:leader="none" w:pos="4131"/>
        </w:tabs>
        <w:spacing w:after="20" w:line="24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bookmarkStart w:colFirst="0" w:colLast="0" w:name="_30j0zll" w:id="3"/>
      <w:bookmarkEnd w:id="3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Educa</w:t>
      </w:r>
      <w:r w:rsidDel="00000000" w:rsidR="00000000" w:rsidRPr="00000000">
        <w:rPr>
          <w:b w:val="1"/>
          <w:bCs w:val="1"/>
          <w:u w:val="single"/>
          <w:rtl w:val="0"/>
        </w:rPr>
        <w:t xml:space="preserve">tion</w:t>
      </w:r>
    </w:p>
    <w:p w:rsidR="00000000" w:rsidDel="00000000" w:rsidP="00000000" w:rsidRDefault="00000000" w:rsidRPr="00000000" w14:paraId="00000009">
      <w:pPr>
        <w:rPr>
          <w:b w:val="1"/>
          <w:bCs w:val="1"/>
          <w:u w:val="single"/>
        </w:rPr>
      </w:pPr>
      <w:bookmarkStart w:colFirst="0" w:colLast="0" w:name="_d4s654uy0us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bookmarkStart w:colFirst="0" w:colLast="0" w:name="_wgggnjxak7f1" w:id="5"/>
      <w:bookmarkEnd w:id="5"/>
      <w:r w:rsidDel="00000000" w:rsidR="00000000" w:rsidRPr="00000000">
        <w:rPr>
          <w:rtl w:val="0"/>
        </w:rPr>
        <w:t xml:space="preserve">2026 – Present            </w:t>
      </w:r>
      <w:r w:rsidDel="00000000" w:rsidR="00000000" w:rsidRPr="00000000">
        <w:rPr>
          <w:b w:val="1"/>
          <w:bCs w:val="1"/>
          <w:rtl w:val="0"/>
        </w:rPr>
        <w:t xml:space="preserve">Doctor of Philosophy </w:t>
      </w:r>
    </w:p>
    <w:p w:rsidR="00000000" w:rsidDel="00000000" w:rsidP="00000000" w:rsidRDefault="00000000" w:rsidRPr="00000000" w14:paraId="0000000B">
      <w:pPr>
        <w:rPr/>
      </w:pPr>
      <w:bookmarkStart w:colFirst="0" w:colLast="0" w:name="_l5rlk6vgubaa" w:id="6"/>
      <w:bookmarkEnd w:id="6"/>
      <w:r w:rsidDel="00000000" w:rsidR="00000000" w:rsidRPr="00000000">
        <w:rPr>
          <w:b w:val="1"/>
          <w:bCs w:val="1"/>
          <w:rtl w:val="0"/>
        </w:rPr>
        <w:t xml:space="preserve">        </w:t>
        <w:tab/>
        <w:tab/>
        <w:tab/>
      </w:r>
      <w:r w:rsidDel="00000000" w:rsidR="00000000" w:rsidRPr="00000000">
        <w:rPr>
          <w:rtl w:val="0"/>
        </w:rPr>
        <w:t xml:space="preserve">Social Psychology</w:t>
      </w:r>
    </w:p>
    <w:p w:rsidR="00000000" w:rsidDel="00000000" w:rsidP="00000000" w:rsidRDefault="00000000" w:rsidRPr="00000000" w14:paraId="0000000C">
      <w:pPr>
        <w:ind w:left="1440" w:firstLine="720"/>
        <w:rPr>
          <w:b w:val="1"/>
          <w:bCs w:val="1"/>
        </w:rPr>
      </w:pPr>
      <w:bookmarkStart w:colFirst="0" w:colLast="0" w:name="_hvaw1wk35id8" w:id="7"/>
      <w:bookmarkEnd w:id="7"/>
      <w:r w:rsidDel="00000000" w:rsidR="00000000" w:rsidRPr="00000000">
        <w:rPr>
          <w:rtl w:val="0"/>
        </w:rPr>
        <w:t xml:space="preserve">University of South Florida </w:t>
        <w:tab/>
      </w:r>
      <w:r w:rsidDel="00000000" w:rsidR="00000000" w:rsidRPr="00000000">
        <w:rPr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0D">
      <w:pPr>
        <w:tabs>
          <w:tab w:val="center" w:leader="none" w:pos="1440"/>
          <w:tab w:val="center" w:leader="none" w:pos="4131"/>
        </w:tabs>
        <w:spacing w:line="25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center" w:leader="none" w:pos="1440"/>
          <w:tab w:val="center" w:leader="none" w:pos="4131"/>
        </w:tabs>
        <w:spacing w:line="249" w:lineRule="auto"/>
        <w:ind w:left="-2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2022 – 2023                </w:t>
      </w:r>
      <w:r w:rsidDel="00000000" w:rsidR="00000000" w:rsidRPr="00000000">
        <w:rPr>
          <w:b w:val="1"/>
          <w:bCs w:val="1"/>
          <w:rtl w:val="0"/>
        </w:rPr>
        <w:t xml:space="preserve">Master of Science</w:t>
      </w:r>
    </w:p>
    <w:p w:rsidR="00000000" w:rsidDel="00000000" w:rsidP="00000000" w:rsidRDefault="00000000" w:rsidRPr="00000000" w14:paraId="0000000F">
      <w:pPr>
        <w:tabs>
          <w:tab w:val="center" w:leader="none" w:pos="1440"/>
          <w:tab w:val="center" w:leader="none" w:pos="4131"/>
        </w:tabs>
        <w:spacing w:line="249" w:lineRule="auto"/>
        <w:ind w:left="-20" w:firstLine="0"/>
        <w:rPr/>
      </w:pPr>
      <w:r w:rsidDel="00000000" w:rsidR="00000000" w:rsidRPr="00000000">
        <w:rPr>
          <w:rtl w:val="0"/>
        </w:rPr>
        <w:t xml:space="preserve">                    </w:t>
        <w:tab/>
        <w:t xml:space="preserve">                Applied Psychology</w:t>
      </w:r>
    </w:p>
    <w:p w:rsidR="00000000" w:rsidDel="00000000" w:rsidP="00000000" w:rsidRDefault="00000000" w:rsidRPr="00000000" w14:paraId="00000010">
      <w:pPr>
        <w:tabs>
          <w:tab w:val="center" w:leader="none" w:pos="1440"/>
          <w:tab w:val="center" w:leader="none" w:pos="4131"/>
        </w:tabs>
        <w:spacing w:line="249" w:lineRule="auto"/>
        <w:ind w:left="-20" w:firstLine="0"/>
        <w:rPr/>
      </w:pPr>
      <w:r w:rsidDel="00000000" w:rsidR="00000000" w:rsidRPr="00000000">
        <w:rPr>
          <w:rtl w:val="0"/>
        </w:rPr>
        <w:t xml:space="preserve">                                    University of New Orleans</w:t>
      </w:r>
    </w:p>
    <w:p w:rsidR="00000000" w:rsidDel="00000000" w:rsidP="00000000" w:rsidRDefault="00000000" w:rsidRPr="00000000" w14:paraId="00000011">
      <w:pPr>
        <w:tabs>
          <w:tab w:val="center" w:leader="none" w:pos="1440"/>
          <w:tab w:val="center" w:leader="none" w:pos="4131"/>
        </w:tabs>
        <w:spacing w:line="25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center" w:leader="none" w:pos="1440"/>
          <w:tab w:val="center" w:leader="none" w:pos="4131"/>
        </w:tabs>
        <w:spacing w:line="249" w:lineRule="auto"/>
        <w:ind w:left="-2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2018 – 2021   </w:t>
        <w:tab/>
        <w:t xml:space="preserve">             </w:t>
      </w:r>
      <w:r w:rsidDel="00000000" w:rsidR="00000000" w:rsidRPr="00000000">
        <w:rPr>
          <w:b w:val="1"/>
          <w:bCs w:val="1"/>
          <w:rtl w:val="0"/>
        </w:rPr>
        <w:t xml:space="preserve">Bachelor of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1440"/>
          <w:tab w:val="center" w:leader="none" w:pos="4131"/>
        </w:tabs>
        <w:spacing w:line="249" w:lineRule="auto"/>
        <w:ind w:left="2180" w:firstLine="0"/>
        <w:rPr/>
      </w:pPr>
      <w:r w:rsidDel="00000000" w:rsidR="00000000" w:rsidRPr="00000000">
        <w:rPr>
          <w:rtl w:val="0"/>
        </w:rPr>
        <w:t xml:space="preserve">Psychology</w:t>
      </w:r>
    </w:p>
    <w:p w:rsidR="00000000" w:rsidDel="00000000" w:rsidP="00000000" w:rsidRDefault="00000000" w:rsidRPr="00000000" w14:paraId="00000014">
      <w:pPr>
        <w:tabs>
          <w:tab w:val="center" w:leader="none" w:pos="1440"/>
          <w:tab w:val="center" w:leader="none" w:pos="4131"/>
        </w:tabs>
        <w:spacing w:line="249" w:lineRule="auto"/>
        <w:ind w:left="218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University of South Florida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1440"/>
          <w:tab w:val="center" w:leader="none" w:pos="4131"/>
        </w:tabs>
        <w:spacing w:after="20" w:line="256" w:lineRule="auto"/>
        <w:rPr/>
      </w:pPr>
      <w:bookmarkStart w:colFirst="0" w:colLast="0" w:name="_1fob9te" w:id="8"/>
      <w:bookmarkEnd w:id="8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Research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University of South Florida 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Florida Intimate Relationships Research Team (FLIRRT)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Graduate Research Assistant,</w:t>
      </w:r>
      <w:r w:rsidDel="00000000" w:rsidR="00000000" w:rsidRPr="00000000">
        <w:rPr>
          <w:rtl w:val="0"/>
        </w:rPr>
        <w:t xml:space="preserve"> 2026  – Present </w:t>
      </w:r>
    </w:p>
    <w:p w:rsidR="00000000" w:rsidDel="00000000" w:rsidP="00000000" w:rsidRDefault="00000000" w:rsidRPr="00000000" w14:paraId="0000001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Mentor: Juliana French, Ph.D. </w:t>
      </w:r>
    </w:p>
    <w:p w:rsidR="00000000" w:rsidDel="00000000" w:rsidP="00000000" w:rsidRDefault="00000000" w:rsidRPr="00000000" w14:paraId="0000001C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iCs w:val="1"/>
        </w:rPr>
      </w:pPr>
      <w:r w:rsidDel="00000000" w:rsidR="00000000" w:rsidRPr="00000000">
        <w:rPr>
          <w:color w:val="1d1d1d"/>
          <w:highlight w:val="white"/>
          <w:rtl w:val="0"/>
        </w:rPr>
        <w:t xml:space="preserve">This internally funded study aims to understand factors associated with partner selection and relationship satisfaction across early adulthood in a community-based sample.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1440"/>
          <w:tab w:val="center" w:leader="none" w:pos="4131"/>
        </w:tabs>
        <w:spacing w:line="24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1440"/>
          <w:tab w:val="center" w:leader="none" w:pos="4131"/>
        </w:tabs>
        <w:spacing w:line="24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University of California, San Diego</w:t>
      </w:r>
    </w:p>
    <w:p w:rsidR="00000000" w:rsidDel="00000000" w:rsidP="00000000" w:rsidRDefault="00000000" w:rsidRPr="00000000" w14:paraId="00000021">
      <w:pPr>
        <w:tabs>
          <w:tab w:val="center" w:leader="none" w:pos="1440"/>
          <w:tab w:val="center" w:leader="none" w:pos="4131"/>
        </w:tabs>
        <w:spacing w:line="24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Adult Progression of Adolescent Onset Substance Use Disorder in a High-Risk Sample</w:t>
      </w:r>
    </w:p>
    <w:p w:rsidR="00000000" w:rsidDel="00000000" w:rsidP="00000000" w:rsidRDefault="00000000" w:rsidRPr="00000000" w14:paraId="00000022">
      <w:pPr>
        <w:tabs>
          <w:tab w:val="center" w:leader="none" w:pos="1440"/>
          <w:tab w:val="center" w:leader="none" w:pos="4131"/>
        </w:tabs>
        <w:spacing w:line="249" w:lineRule="auto"/>
        <w:ind w:left="20" w:firstLine="0"/>
        <w:rPr/>
      </w:pPr>
      <w:r w:rsidDel="00000000" w:rsidR="00000000" w:rsidRPr="00000000">
        <w:rPr>
          <w:rtl w:val="0"/>
        </w:rPr>
        <w:t xml:space="preserve">Research Coordinator, 2023 – Present</w:t>
      </w:r>
    </w:p>
    <w:p w:rsidR="00000000" w:rsidDel="00000000" w:rsidP="00000000" w:rsidRDefault="00000000" w:rsidRPr="00000000" w14:paraId="00000023">
      <w:pPr>
        <w:tabs>
          <w:tab w:val="center" w:leader="none" w:pos="1440"/>
          <w:tab w:val="center" w:leader="none" w:pos="4131"/>
        </w:tabs>
        <w:spacing w:line="249" w:lineRule="auto"/>
        <w:rPr>
          <w:i w:val="1"/>
          <w:iCs w:val="1"/>
          <w:color w:val="6d9eeb"/>
        </w:rPr>
      </w:pPr>
      <w:r w:rsidDel="00000000" w:rsidR="00000000" w:rsidRPr="00000000">
        <w:rPr>
          <w:i w:val="1"/>
          <w:iCs w:val="1"/>
          <w:rtl w:val="0"/>
        </w:rPr>
        <w:t xml:space="preserve">Mentor: Tamara Wall, Ph.D.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1440"/>
          <w:tab w:val="center" w:leader="none" w:pos="4131"/>
        </w:tabs>
        <w:spacing w:line="24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1440"/>
          <w:tab w:val="center" w:leader="none" w:pos="4131"/>
        </w:tabs>
        <w:spacing w:line="249" w:lineRule="auto"/>
        <w:rPr/>
      </w:pPr>
      <w:r w:rsidDel="00000000" w:rsidR="00000000" w:rsidRPr="00000000">
        <w:rPr>
          <w:rtl w:val="0"/>
        </w:rPr>
        <w:t xml:space="preserve">This NIDA-funded longitudinal study aims to understand the development of adolescent-onset substance use disorders among hig</w:t>
      </w:r>
      <w:r w:rsidDel="00000000" w:rsidR="00000000" w:rsidRPr="00000000">
        <w:rPr>
          <w:rtl w:val="0"/>
        </w:rPr>
        <w:t xml:space="preserve">h-risk </w:t>
      </w:r>
      <w:r w:rsidDel="00000000" w:rsidR="00000000" w:rsidRPr="00000000">
        <w:rPr>
          <w:rtl w:val="0"/>
        </w:rPr>
        <w:t xml:space="preserve">sibling pairs.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Coordinates multisite study protocols, </w:t>
      </w:r>
      <w:r w:rsidDel="00000000" w:rsidR="00000000" w:rsidRPr="00000000">
        <w:rPr>
          <w:rtl w:val="0"/>
        </w:rPr>
        <w:t xml:space="preserve">federal</w:t>
      </w:r>
      <w:r w:rsidDel="00000000" w:rsidR="00000000" w:rsidRPr="00000000">
        <w:rPr>
          <w:rtl w:val="0"/>
        </w:rPr>
        <w:t xml:space="preserve"> data access a</w:t>
      </w:r>
      <w:r w:rsidDel="00000000" w:rsidR="00000000" w:rsidRPr="00000000">
        <w:rPr>
          <w:rtl w:val="0"/>
        </w:rPr>
        <w:t xml:space="preserve">pplications, prepares IRB modifications, survey programming, and survey beta testing. 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Conducts diagnostic interviews using the Diagnostic Interview Schedule 5 and Substance Abuse Module 5.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Manages Access database, participant scheduling, compensation, and retention.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Assists with data management and analyses (e.g., data cleaning, descriptive </w:t>
      </w:r>
      <w:r w:rsidDel="00000000" w:rsidR="00000000" w:rsidRPr="00000000">
        <w:rPr>
          <w:rtl w:val="0"/>
        </w:rPr>
        <w:t xml:space="preserve">statistics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rtl w:val="0"/>
        </w:rPr>
        <w:t xml:space="preserve">grant writing, and </w:t>
      </w:r>
      <w:r w:rsidDel="00000000" w:rsidR="00000000" w:rsidRPr="00000000">
        <w:rPr>
          <w:rtl w:val="0"/>
        </w:rPr>
        <w:t xml:space="preserve">supervised peer review of manuscripts for substance use journals.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Participates in the dissemination of research findings through first-author and co-authored manuscripts and conference presentations.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1440"/>
          <w:tab w:val="center" w:leader="none" w:pos="4131"/>
        </w:tabs>
        <w:spacing w:line="249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University of Washington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1440"/>
          <w:tab w:val="center" w:leader="none" w:pos="4131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Young adult Education on Alcohol and Health (YEAH)</w:t>
      </w:r>
    </w:p>
    <w:p w:rsidR="00000000" w:rsidDel="00000000" w:rsidP="00000000" w:rsidRDefault="00000000" w:rsidRPr="00000000" w14:paraId="0000002E">
      <w:pPr>
        <w:tabs>
          <w:tab w:val="center" w:leader="none" w:pos="1440"/>
          <w:tab w:val="center" w:leader="none" w:pos="4131"/>
        </w:tabs>
        <w:spacing w:line="276" w:lineRule="auto"/>
        <w:rPr/>
      </w:pPr>
      <w:r w:rsidDel="00000000" w:rsidR="00000000" w:rsidRPr="00000000">
        <w:rPr>
          <w:rtl w:val="0"/>
        </w:rPr>
        <w:t xml:space="preserve">Research Assistant, 2023 – 2026</w:t>
      </w:r>
    </w:p>
    <w:p w:rsidR="00000000" w:rsidDel="00000000" w:rsidP="00000000" w:rsidRDefault="00000000" w:rsidRPr="00000000" w14:paraId="0000002F">
      <w:pPr>
        <w:tabs>
          <w:tab w:val="center" w:leader="none" w:pos="1440"/>
          <w:tab w:val="center" w:leader="none" w:pos="4131"/>
        </w:tabs>
        <w:spacing w:line="276" w:lineRule="auto"/>
        <w:rPr/>
      </w:pPr>
      <w:r w:rsidDel="00000000" w:rsidR="00000000" w:rsidRPr="00000000">
        <w:rPr>
          <w:i w:val="1"/>
          <w:iCs w:val="1"/>
          <w:rtl w:val="0"/>
        </w:rPr>
        <w:t xml:space="preserve">Mentor: Jessica Blayney, Ph.D.</w:t>
      </w:r>
      <w:r w:rsidDel="00000000" w:rsidR="00000000" w:rsidRPr="00000000">
        <w:rPr>
          <w:b w:val="1"/>
          <w:bCs w:val="1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1440"/>
          <w:tab w:val="center" w:leader="none" w:pos="4131"/>
        </w:tabs>
        <w:spacing w:line="246.99999999999994" w:lineRule="auto"/>
        <w:ind w:left="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1440"/>
          <w:tab w:val="center" w:leader="none" w:pos="4131"/>
        </w:tabs>
        <w:spacing w:line="246.99999999999994" w:lineRule="auto"/>
        <w:ind w:left="20" w:firstLine="0"/>
        <w:rPr/>
      </w:pPr>
      <w:r w:rsidDel="00000000" w:rsidR="00000000" w:rsidRPr="00000000">
        <w:rPr>
          <w:rtl w:val="0"/>
        </w:rPr>
        <w:t xml:space="preserve">This NIAAA-funded study aims to develop and test a technology-based intervention to reduce alcohol and sexual risk in young women with a history of sexual victimization.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Learned how to integrate user-centered design methods (e.g., personas, user journey mapping, design thinking, double diamond, prioritization matrix) into intervention development.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Generated intervention content for skill-building modules on topics such as emotion regulation, sexual communication, sexual negotiation, and drinking before sex​​.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Leads qualitative coding teams and assists in peer mentoring for data management, coding procedures, and dissemination of qualitative and quantitative results.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Assists with data management and analysis for </w:t>
      </w:r>
      <w:r w:rsidDel="00000000" w:rsidR="00000000" w:rsidRPr="00000000">
        <w:rPr>
          <w:rtl w:val="0"/>
        </w:rPr>
        <w:t xml:space="preserve">qualitative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quantitative</w:t>
      </w:r>
      <w:r w:rsidDel="00000000" w:rsidR="00000000" w:rsidRPr="00000000">
        <w:rPr>
          <w:rtl w:val="0"/>
        </w:rPr>
        <w:t xml:space="preserve"> projects (e.g., transcript checks, scoring measures, descriptive statistics in SPSS and R, presentations to the lab).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Involved in grant preparation, manuscript writing, and peer review of manuscripts for trauma and substance use journals.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Conducting an independent project analyzing whether the association between relationship status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tl w:val="0"/>
        </w:rPr>
        <w:t xml:space="preserve"> sexual communication is moderated by individual factors such as sexual victimization history and alcohol use.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center" w:leader="none" w:pos="1440"/>
          <w:tab w:val="center" w:leader="none" w:pos="4131"/>
        </w:tabs>
        <w:spacing w:line="24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University of Washington</w:t>
      </w:r>
    </w:p>
    <w:p w:rsidR="00000000" w:rsidDel="00000000" w:rsidP="00000000" w:rsidRDefault="00000000" w:rsidRPr="00000000" w14:paraId="0000003A">
      <w:pPr>
        <w:tabs>
          <w:tab w:val="center" w:leader="none" w:pos="1440"/>
          <w:tab w:val="center" w:leader="none" w:pos="4131"/>
        </w:tabs>
        <w:spacing w:line="249" w:lineRule="auto"/>
        <w:ind w:left="-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Health Education for Youth (HEY)</w:t>
      </w:r>
    </w:p>
    <w:p w:rsidR="00000000" w:rsidDel="00000000" w:rsidP="00000000" w:rsidRDefault="00000000" w:rsidRPr="00000000" w14:paraId="0000003B">
      <w:pPr>
        <w:tabs>
          <w:tab w:val="center" w:leader="none" w:pos="1440"/>
          <w:tab w:val="center" w:leader="none" w:pos="4131"/>
        </w:tabs>
        <w:spacing w:line="249" w:lineRule="auto"/>
        <w:ind w:left="-20" w:firstLine="0"/>
        <w:rPr/>
      </w:pPr>
      <w:r w:rsidDel="00000000" w:rsidR="00000000" w:rsidRPr="00000000">
        <w:rPr>
          <w:rtl w:val="0"/>
        </w:rPr>
        <w:t xml:space="preserve">Research Assistant, 2023 – 2026</w:t>
      </w:r>
    </w:p>
    <w:p w:rsidR="00000000" w:rsidDel="00000000" w:rsidP="00000000" w:rsidRDefault="00000000" w:rsidRPr="00000000" w14:paraId="0000003C">
      <w:pPr>
        <w:tabs>
          <w:tab w:val="center" w:leader="none" w:pos="1440"/>
          <w:tab w:val="center" w:leader="none" w:pos="4131"/>
        </w:tabs>
        <w:spacing w:line="276" w:lineRule="auto"/>
        <w:rPr>
          <w:i w:val="1"/>
          <w:iCs w:val="1"/>
          <w:color w:val="6d9eeb"/>
        </w:rPr>
      </w:pPr>
      <w:r w:rsidDel="00000000" w:rsidR="00000000" w:rsidRPr="00000000">
        <w:rPr>
          <w:i w:val="1"/>
          <w:iCs w:val="1"/>
          <w:rtl w:val="0"/>
        </w:rPr>
        <w:t xml:space="preserve">Mentor: Jessica Blayney, Ph.D.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1440"/>
          <w:tab w:val="center" w:leader="none" w:pos="4131"/>
        </w:tabs>
        <w:spacing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center" w:leader="none" w:pos="1440"/>
          <w:tab w:val="center" w:leader="none" w:pos="4131"/>
        </w:tabs>
        <w:spacing w:line="249" w:lineRule="auto"/>
        <w:ind w:left="-20" w:firstLine="0"/>
        <w:rPr/>
      </w:pPr>
      <w:r w:rsidDel="00000000" w:rsidR="00000000" w:rsidRPr="00000000">
        <w:rPr>
          <w:rtl w:val="0"/>
        </w:rPr>
        <w:t xml:space="preserve">This NIMH-funded pilot study aims to understand how adolescents navigate sexual situations and their barriers to safer sex behaviors to develop a technology-based intervention to reduce STI/HIV risk.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Helped adapt intervention content from YEAH to be more developmentally appropriate to the target population (e.g., adolescent girls ages 15-18 who have experienced </w:t>
      </w:r>
      <w:r w:rsidDel="00000000" w:rsidR="00000000" w:rsidRPr="00000000">
        <w:rPr>
          <w:rtl w:val="0"/>
        </w:rPr>
        <w:t xml:space="preserve">sexual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victimization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Generated new intervention content for skill-building modules on topics identified in formative interviews, such as birth control, condoms, and other foundational sexual health information.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Assists with data management for qualitative and quantitative projects (e.g., transcript checks, scoring measures, descriptive statistics in SPSS and R)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Contributes to grant preparation, manuscript writing, social media campaigns, and</w:t>
      </w:r>
      <w:r w:rsidDel="00000000" w:rsidR="00000000" w:rsidRPr="00000000">
        <w:rPr>
          <w:rtl w:val="0"/>
        </w:rPr>
        <w:t xml:space="preserve"> development of our lab’s comprehensive sex education website by authoring evidence-based content on healthy relationships, substance use, and LGBTQ+</w:t>
      </w:r>
      <w:r w:rsidDel="00000000" w:rsidR="00000000" w:rsidRPr="00000000">
        <w:rPr>
          <w:rtl w:val="0"/>
        </w:rPr>
        <w:t xml:space="preserve"> topics.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center" w:leader="none" w:pos="1440"/>
          <w:tab w:val="center" w:leader="none" w:pos="4131"/>
        </w:tabs>
        <w:spacing w:line="24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University of Central Florida</w:t>
      </w:r>
    </w:p>
    <w:p w:rsidR="00000000" w:rsidDel="00000000" w:rsidP="00000000" w:rsidRDefault="00000000" w:rsidRPr="00000000" w14:paraId="00000045">
      <w:pPr>
        <w:tabs>
          <w:tab w:val="center" w:leader="none" w:pos="1440"/>
          <w:tab w:val="center" w:leader="none" w:pos="4131"/>
        </w:tabs>
        <w:spacing w:line="24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Substance use, Women’s health, and Nations (SWAN) </w:t>
      </w:r>
    </w:p>
    <w:p w:rsidR="00000000" w:rsidDel="00000000" w:rsidP="00000000" w:rsidRDefault="00000000" w:rsidRPr="00000000" w14:paraId="00000046">
      <w:pPr>
        <w:tabs>
          <w:tab w:val="center" w:leader="none" w:pos="1440"/>
          <w:tab w:val="center" w:leader="none" w:pos="4131"/>
        </w:tabs>
        <w:spacing w:line="249" w:lineRule="auto"/>
        <w:rPr/>
      </w:pPr>
      <w:r w:rsidDel="00000000" w:rsidR="00000000" w:rsidRPr="00000000">
        <w:rPr>
          <w:rtl w:val="0"/>
        </w:rPr>
        <w:t xml:space="preserve">Research Assistant, 2021 – 2026</w:t>
      </w:r>
    </w:p>
    <w:p w:rsidR="00000000" w:rsidDel="00000000" w:rsidP="00000000" w:rsidRDefault="00000000" w:rsidRPr="00000000" w14:paraId="00000047">
      <w:pPr>
        <w:tabs>
          <w:tab w:val="center" w:leader="none" w:pos="1440"/>
          <w:tab w:val="center" w:leader="none" w:pos="4131"/>
        </w:tabs>
        <w:spacing w:line="249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Mentor: Karina Villalba, Ph.D., M.P.H.</w:t>
      </w:r>
    </w:p>
    <w:p w:rsidR="00000000" w:rsidDel="00000000" w:rsidP="00000000" w:rsidRDefault="00000000" w:rsidRPr="00000000" w14:paraId="00000048">
      <w:pPr>
        <w:tabs>
          <w:tab w:val="center" w:leader="none" w:pos="1440"/>
          <w:tab w:val="center" w:leader="none" w:pos="4131"/>
        </w:tabs>
        <w:spacing w:line="249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center" w:leader="none" w:pos="1440"/>
          <w:tab w:val="center" w:leader="none" w:pos="4131"/>
        </w:tabs>
        <w:spacing w:line="249" w:lineRule="auto"/>
        <w:rPr/>
      </w:pPr>
      <w:r w:rsidDel="00000000" w:rsidR="00000000" w:rsidRPr="00000000">
        <w:rPr>
          <w:rtl w:val="0"/>
        </w:rPr>
        <w:t xml:space="preserve">This internally funded </w:t>
      </w:r>
      <w:r w:rsidDel="00000000" w:rsidR="00000000" w:rsidRPr="00000000">
        <w:rPr>
          <w:highlight w:val="white"/>
          <w:rtl w:val="0"/>
        </w:rPr>
        <w:t xml:space="preserve">pilot study aims to understand the cognitive, emotional, and behavioral outcomes of marijuana use in cisgender women.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Assisted with study startup tasks such as developing study protocols, recruitment materials, writing inter</w:t>
      </w:r>
      <w:r w:rsidDel="00000000" w:rsidR="00000000" w:rsidRPr="00000000">
        <w:rPr>
          <w:rtl w:val="0"/>
        </w:rPr>
        <w:t xml:space="preserve">view scripts, </w:t>
      </w:r>
      <w:r w:rsidDel="00000000" w:rsidR="00000000" w:rsidRPr="00000000">
        <w:rPr>
          <w:rtl w:val="0"/>
        </w:rPr>
        <w:t xml:space="preserve">programming surveys, and survey beta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370" w:hanging="360"/>
        <w:rPr/>
      </w:pPr>
      <w:bookmarkStart w:colFirst="0" w:colLast="0" w:name="_dfyzytl10igf" w:id="9"/>
      <w:bookmarkEnd w:id="9"/>
      <w:r w:rsidDel="00000000" w:rsidR="00000000" w:rsidRPr="00000000">
        <w:rPr>
          <w:rtl w:val="0"/>
        </w:rPr>
        <w:t xml:space="preserve">Led participant tracking and data collection, such as retention outreach, </w:t>
      </w:r>
      <w:r w:rsidDel="00000000" w:rsidR="00000000" w:rsidRPr="00000000">
        <w:rPr>
          <w:rtl w:val="0"/>
        </w:rPr>
        <w:t xml:space="preserve">scheduling, </w:t>
      </w:r>
      <w:r w:rsidDel="00000000" w:rsidR="00000000" w:rsidRPr="00000000">
        <w:rPr>
          <w:rtl w:val="0"/>
        </w:rPr>
        <w:t xml:space="preserve">payment coordination, and conducting qualitative interviews.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Contributed to data management, analysis, and dissemination, including data cleaning and statistical analysis in SPSS, writing published manuscripts, presenting findings at conferences, and subsequent grant preparation.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Science and Evidence-Based Management (SEM) Public Health Consulting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Research Assistant, 2025 – 2026</w:t>
      </w:r>
    </w:p>
    <w:p w:rsidR="00000000" w:rsidDel="00000000" w:rsidP="00000000" w:rsidRDefault="00000000" w:rsidRPr="00000000" w14:paraId="00000050">
      <w:pPr>
        <w:rPr>
          <w:i w:val="1"/>
          <w:iCs w:val="1"/>
          <w:color w:val="6d9eeb"/>
        </w:rPr>
      </w:pPr>
      <w:r w:rsidDel="00000000" w:rsidR="00000000" w:rsidRPr="00000000">
        <w:rPr>
          <w:i w:val="1"/>
          <w:iCs w:val="1"/>
          <w:rtl w:val="0"/>
        </w:rPr>
        <w:t xml:space="preserve">Supervisor: Willmaire Latorre, Ph.D, M.P.H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This initiative examines social determinants of health across charitable clinics to guide equitable and culturally </w:t>
      </w:r>
      <w:r w:rsidDel="00000000" w:rsidR="00000000" w:rsidRPr="00000000">
        <w:rPr>
          <w:rtl w:val="0"/>
        </w:rPr>
        <w:t xml:space="preserve">responsive healthcare strategies.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Developed a community needs assessment for Prymed service locations in Puerto Rico, identifying barriers and social determinants influencing access to care. 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Conducted interviews with clinics participating in the Roadmap to Health Equity program, examining how the initiative contributes to reducing health disparities.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Performed qualitative coding of interview transcripts to assess clinic-level approaches to improving access and equity in care.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In Press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color w:val="4a86e8"/>
        </w:rPr>
      </w:pPr>
      <w:r w:rsidDel="00000000" w:rsidR="00000000" w:rsidRPr="00000000">
        <w:rPr>
          <w:rtl w:val="0"/>
        </w:rPr>
        <w:t xml:space="preserve">Attonito, J., </w:t>
      </w:r>
      <w:r w:rsidDel="00000000" w:rsidR="00000000" w:rsidRPr="00000000">
        <w:rPr>
          <w:b w:val="1"/>
          <w:bCs w:val="1"/>
          <w:rtl w:val="0"/>
        </w:rPr>
        <w:t xml:space="preserve">Mueller, J. E</w:t>
      </w:r>
      <w:r w:rsidDel="00000000" w:rsidR="00000000" w:rsidRPr="00000000">
        <w:rPr>
          <w:rtl w:val="0"/>
        </w:rPr>
        <w:t xml:space="preserve">., &amp; Villalba, K. (2025). Predictors of replacing alcohol with cannabis among adult women. Cureus, 17(10), e95821. </w:t>
      </w:r>
      <w:hyperlink r:id="rId8">
        <w:r w:rsidDel="00000000" w:rsidR="00000000" w:rsidRPr="00000000">
          <w:rPr>
            <w:color w:val="4a86e8"/>
            <w:u w:val="single"/>
            <w:rtl w:val="0"/>
          </w:rPr>
          <w:t xml:space="preserve">https://doi.org/10.re7759/cureus 95821</w:t>
        </w:r>
      </w:hyperlink>
      <w:r w:rsidDel="00000000" w:rsidR="00000000" w:rsidRPr="00000000">
        <w:rPr>
          <w:color w:val="4a86e8"/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i w:val="1"/>
          <w:iCs w:val="1"/>
          <w:color w:val="4a86e8"/>
        </w:rPr>
      </w:pPr>
      <w:r w:rsidDel="00000000" w:rsidR="00000000" w:rsidRPr="00000000">
        <w:rPr>
          <w:highlight w:val="white"/>
          <w:rtl w:val="0"/>
        </w:rPr>
        <w:t xml:space="preserve">Attonito, J.,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Mueller, J.</w:t>
      </w:r>
      <w:r w:rsidDel="00000000" w:rsidR="00000000" w:rsidRPr="00000000">
        <w:rPr>
          <w:highlight w:val="white"/>
          <w:rtl w:val="0"/>
        </w:rPr>
        <w:t xml:space="preserve">, Villalba, K., &amp; Chakraborty, A. (2026). Cannabis for Harm Reduction: Exploring Mental Health and Other Motivational Factors among Adults at Risk for Alcohol Use Disorder in Florida.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Substance use &amp; misuse</w:t>
      </w:r>
      <w:r w:rsidDel="00000000" w:rsidR="00000000" w:rsidRPr="00000000">
        <w:rPr>
          <w:highlight w:val="white"/>
          <w:rtl w:val="0"/>
        </w:rPr>
        <w:t xml:space="preserve">, 1–9. </w:t>
      </w:r>
      <w:hyperlink r:id="rId9">
        <w:r w:rsidDel="00000000" w:rsidR="00000000" w:rsidRPr="00000000">
          <w:rPr>
            <w:color w:val="4a86e8"/>
            <w:highlight w:val="white"/>
            <w:u w:val="single"/>
            <w:rtl w:val="0"/>
          </w:rPr>
          <w:t xml:space="preserve">https://doi.org/10.1080/10826084.2026.2670620</w:t>
        </w:r>
      </w:hyperlink>
      <w:r w:rsidDel="00000000" w:rsidR="00000000" w:rsidRPr="00000000">
        <w:rPr>
          <w:color w:val="4a86e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u w:val="single"/>
        </w:rPr>
      </w:pPr>
      <w:bookmarkStart w:colFirst="0" w:colLast="0" w:name="_dfyzytl10igf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  <w:sz w:val="26"/>
          <w:szCs w:val="26"/>
          <w:u w:val="single"/>
        </w:rPr>
      </w:pPr>
      <w:bookmarkStart w:colFirst="0" w:colLast="0" w:name="_3znysh7" w:id="10"/>
      <w:bookmarkEnd w:id="1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Manuscripts Under Review </w:t>
      </w:r>
    </w:p>
    <w:p w:rsidR="00000000" w:rsidDel="00000000" w:rsidP="00000000" w:rsidRDefault="00000000" w:rsidRPr="00000000" w14:paraId="0000005E">
      <w:pPr>
        <w:tabs>
          <w:tab w:val="center" w:leader="none" w:pos="1440"/>
          <w:tab w:val="center" w:leader="none" w:pos="413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i w:val="1"/>
          <w:iCs w:val="1"/>
          <w:color w:val="212121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Mueller, J.</w:t>
      </w:r>
      <w:r w:rsidDel="00000000" w:rsidR="00000000" w:rsidRPr="00000000">
        <w:rPr>
          <w:color w:val="0a0a0a"/>
          <w:rtl w:val="0"/>
        </w:rPr>
        <w:t xml:space="preserve">, Hinckley, J., McCabe C. M., Hopfer, C. Wall, T.L., &amp; Ellingson, J.M (2025). A longitudinal sibling study of alcohol use and psychiatric symptoms in a high-risk clinical cohort. </w:t>
      </w:r>
      <w:r w:rsidDel="00000000" w:rsidR="00000000" w:rsidRPr="00000000">
        <w:rPr>
          <w:i w:val="1"/>
          <w:iCs w:val="1"/>
          <w:color w:val="212121"/>
          <w:rtl w:val="0"/>
        </w:rPr>
        <w:t xml:space="preserve">Pre-print. </w:t>
      </w:r>
    </w:p>
    <w:p w:rsidR="00000000" w:rsidDel="00000000" w:rsidP="00000000" w:rsidRDefault="00000000" w:rsidRPr="00000000" w14:paraId="00000060">
      <w:pPr>
        <w:rPr>
          <w:color w:val="4a86e8"/>
          <w:u w:val="single"/>
        </w:rPr>
      </w:pPr>
      <w:hyperlink r:id="rId10">
        <w:r w:rsidDel="00000000" w:rsidR="00000000" w:rsidRPr="00000000">
          <w:rPr>
            <w:color w:val="4a86e8"/>
            <w:highlight w:val="white"/>
            <w:u w:val="single"/>
            <w:rtl w:val="0"/>
          </w:rPr>
          <w:t xml:space="preserve">http://doi.org/10.31234/osf.io/pc5ug_v1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bCs w:val="1"/>
          <w:rtl w:val="0"/>
        </w:rPr>
        <w:t xml:space="preserve">Mueller, J.</w:t>
      </w:r>
      <w:r w:rsidDel="00000000" w:rsidR="00000000" w:rsidRPr="00000000">
        <w:rPr>
          <w:rtl w:val="0"/>
        </w:rPr>
        <w:t xml:space="preserve">, Sapp, J., Attonito, J., &amp; Villalba, K. (2025). Cannabis substitution for anxiety and depression medications in adult women.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Sapp, J., </w:t>
      </w:r>
      <w:r w:rsidDel="00000000" w:rsidR="00000000" w:rsidRPr="00000000">
        <w:rPr>
          <w:b w:val="1"/>
          <w:bCs w:val="1"/>
          <w:rtl w:val="0"/>
        </w:rPr>
        <w:t xml:space="preserve">Mueller, J.,</w:t>
      </w:r>
      <w:r w:rsidDel="00000000" w:rsidR="00000000" w:rsidRPr="00000000">
        <w:rPr>
          <w:rtl w:val="0"/>
        </w:rPr>
        <w:t xml:space="preserve"> Cook, C., Attonito, J., Chakraborty, A., &amp; Villalba, K. (2025). Age differences among women cannabis users: psychiatric conditions, alcohol use, and adverse childhood experiences.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Blayney, J. A., </w:t>
      </w:r>
      <w:r w:rsidDel="00000000" w:rsidR="00000000" w:rsidRPr="00000000">
        <w:rPr>
          <w:b w:val="1"/>
          <w:bCs w:val="1"/>
          <w:rtl w:val="0"/>
        </w:rPr>
        <w:t xml:space="preserve">Mueller, J. E.</w:t>
      </w:r>
      <w:r w:rsidDel="00000000" w:rsidR="00000000" w:rsidRPr="00000000">
        <w:rPr>
          <w:rtl w:val="0"/>
        </w:rPr>
        <w:t xml:space="preserve">, Thompson, M. S., Chhum, S., Vittone, A. J., Widman, L., George, W. H., &amp; Bedard-Gilligan, M. A. (2026). Developing trauma-informed sexual health interventions for adolescent women with sexual victimization histories.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Blayney, J. A., Thompson, M. S., </w:t>
      </w:r>
      <w:r w:rsidDel="00000000" w:rsidR="00000000" w:rsidRPr="00000000">
        <w:rPr>
          <w:b w:val="1"/>
          <w:bCs w:val="1"/>
          <w:rtl w:val="0"/>
        </w:rPr>
        <w:t xml:space="preserve">Mueller, J.</w:t>
      </w:r>
      <w:r w:rsidDel="00000000" w:rsidR="00000000" w:rsidRPr="00000000">
        <w:rPr>
          <w:rtl w:val="0"/>
        </w:rPr>
        <w:t xml:space="preserve">, Chhum, S., Wang, S. S., Widman, L., &amp; George, W. H. (2025). A qualitative analysis of adolescent girls with sexual victimization histories: Understanding perspectives on dating, relationships, and sexual health.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Blayney, J. A., Wang, S. S., </w:t>
      </w:r>
      <w:r w:rsidDel="00000000" w:rsidR="00000000" w:rsidRPr="00000000">
        <w:rPr>
          <w:b w:val="1"/>
          <w:bCs w:val="1"/>
          <w:rtl w:val="0"/>
        </w:rPr>
        <w:t xml:space="preserve">Mueller, J</w:t>
      </w:r>
      <w:r w:rsidDel="00000000" w:rsidR="00000000" w:rsidRPr="00000000">
        <w:rPr>
          <w:rtl w:val="0"/>
        </w:rPr>
        <w:t xml:space="preserve">., Davis, K. C., George, W. H., Bedard-Gilligan, M. A., &amp; Yim, P. (2025). Incorporating eroticized assessment into sexual risk reduction for women with sexual victimization histories.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Blayney, J. A., Vittone, A. J., Patel, M., </w:t>
      </w:r>
      <w:r w:rsidDel="00000000" w:rsidR="00000000" w:rsidRPr="00000000">
        <w:rPr>
          <w:b w:val="1"/>
          <w:bCs w:val="1"/>
          <w:rtl w:val="0"/>
        </w:rPr>
        <w:t xml:space="preserve">Mueller, J. E.</w:t>
      </w:r>
      <w:r w:rsidDel="00000000" w:rsidR="00000000" w:rsidRPr="00000000">
        <w:rPr>
          <w:rtl w:val="0"/>
        </w:rPr>
        <w:t xml:space="preserve">, Young, A., Wang, S. S., Widman, L., &amp; Bedard-Gilligan, M. A. (2026). A developmental comparison of school sex education experiences among young women with sexual victimization histories.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Manuscripts In Preparation</w:t>
      </w:r>
    </w:p>
    <w:p w:rsidR="00000000" w:rsidDel="00000000" w:rsidP="00000000" w:rsidRDefault="00000000" w:rsidRPr="00000000" w14:paraId="0000006F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Mueller, J</w:t>
      </w:r>
      <w:r w:rsidDel="00000000" w:rsidR="00000000" w:rsidRPr="00000000">
        <w:rPr>
          <w:rtl w:val="0"/>
        </w:rPr>
        <w:t xml:space="preserve">., Wang, S. S., Sparks, M., Daniel, A., Rhew, I., Bedard-Gilligan, M. A.,  Davis, K. C., &amp; Blayney, J. A. (2026). Associations between relationship status and sexual communication satisfaction: The moderating role of alcohol use and sexual victimization history.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Mueller, J.,</w:t>
      </w:r>
      <w:r w:rsidDel="00000000" w:rsidR="00000000" w:rsidRPr="00000000">
        <w:rPr>
          <w:rtl w:val="0"/>
        </w:rPr>
        <w:t xml:space="preserve"> Sapp, J., Villalba, K., &amp; Cook, C. (2026). Qualitative exploration of the reasons older women use cannabis.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tl w:val="0"/>
        </w:rPr>
        <w:t xml:space="preserve">Blayney, J. A., </w:t>
      </w:r>
      <w:r w:rsidDel="00000000" w:rsidR="00000000" w:rsidRPr="00000000">
        <w:rPr>
          <w:b w:val="1"/>
          <w:bCs w:val="1"/>
          <w:rtl w:val="0"/>
        </w:rPr>
        <w:t xml:space="preserve">Mueller, J</w:t>
      </w:r>
      <w:r w:rsidDel="00000000" w:rsidR="00000000" w:rsidRPr="00000000">
        <w:rPr>
          <w:rtl w:val="0"/>
        </w:rPr>
        <w:t xml:space="preserve">., Al-Arab, S. S., Bedard-Gilligan, M. A., Davis, K. C., George, W. H., &amp; Yim, P. (2026). Using the double diamond to enhance alcohol and sexual risk reduction for women with sexual victimization histories.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left"/>
        <w:rPr>
          <w:b w:val="1"/>
          <w:bCs w:val="1"/>
          <w:color w:val="0a0a0a"/>
          <w:highlight w:val="magenta"/>
        </w:rPr>
      </w:pPr>
      <w:r w:rsidDel="00000000" w:rsidR="00000000" w:rsidRPr="00000000">
        <w:rPr>
          <w:rtl w:val="0"/>
        </w:rPr>
        <w:t xml:space="preserve">Blayney, J. A., </w:t>
      </w:r>
      <w:r w:rsidDel="00000000" w:rsidR="00000000" w:rsidRPr="00000000">
        <w:rPr>
          <w:highlight w:val="white"/>
          <w:rtl w:val="0"/>
        </w:rPr>
        <w:t xml:space="preserve">Graupensperger, S., </w:t>
      </w:r>
      <w:r w:rsidDel="00000000" w:rsidR="00000000" w:rsidRPr="00000000">
        <w:rPr>
          <w:b w:val="1"/>
          <w:bCs w:val="1"/>
          <w:rtl w:val="0"/>
        </w:rPr>
        <w:t xml:space="preserve">Mueller, J</w:t>
      </w:r>
      <w:r w:rsidDel="00000000" w:rsidR="00000000" w:rsidRPr="00000000">
        <w:rPr>
          <w:rtl w:val="0"/>
        </w:rPr>
        <w:t xml:space="preserve">., Jaffe, A. E., Cooper, R., </w:t>
      </w:r>
      <w:r w:rsidDel="00000000" w:rsidR="00000000" w:rsidRPr="00000000">
        <w:rPr>
          <w:rtl w:val="0"/>
        </w:rPr>
        <w:t xml:space="preserve">Bedard-Gilligan, M., &amp; Read, J. P. (2026). Sexual victimization and socio-environmental context as predictors of first-year college women’s sexual behavior and consequences.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b w:val="1"/>
          <w:bCs w:val="1"/>
          <w:color w:val="0a0a0a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Conference Presentations</w:t>
      </w:r>
    </w:p>
    <w:p w:rsidR="00000000" w:rsidDel="00000000" w:rsidP="00000000" w:rsidRDefault="00000000" w:rsidRPr="00000000" w14:paraId="00000079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Mueller, J.,</w:t>
      </w:r>
      <w:r w:rsidDel="00000000" w:rsidR="00000000" w:rsidRPr="00000000">
        <w:rPr>
          <w:color w:val="0a0a0a"/>
          <w:rtl w:val="0"/>
        </w:rPr>
        <w:t xml:space="preserve"> Hinckley, J., McCabe C. M., Hopfer, C., Wall, T.L., &amp; Ellingson, J.M (2025, June). A longitudinal sibling study of alcohol use and psychiatric symptoms in a high-risk clinical cohort. Poster presentation at the Research on Alcohol Society Meeting, New Orleans, LA.</w:t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bCs w:val="1"/>
          <w:rtl w:val="0"/>
        </w:rPr>
        <w:t xml:space="preserve">Mueller, J.,</w:t>
      </w:r>
      <w:r w:rsidDel="00000000" w:rsidR="00000000" w:rsidRPr="00000000">
        <w:rPr>
          <w:rtl w:val="0"/>
        </w:rPr>
        <w:t xml:space="preserve"> Villalba, K., Cook, C., Cook, R., Singla, D., Newins, A. R., &amp; Attonito, J. (2024, May)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Cannabis expectancies as a mediator in the relationship between cannabis use and anxiety in women with PTSD.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Oral presentation at the Cannabis Clinical Outcomes Research Conference, Orlando, FL. </w:t>
      </w:r>
    </w:p>
    <w:p w:rsidR="00000000" w:rsidDel="00000000" w:rsidP="00000000" w:rsidRDefault="00000000" w:rsidRPr="00000000" w14:paraId="0000007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b w:val="1"/>
          <w:bCs w:val="1"/>
          <w:rtl w:val="0"/>
        </w:rPr>
        <w:t xml:space="preserve">Mueller, J.,</w:t>
      </w:r>
      <w:r w:rsidDel="00000000" w:rsidR="00000000" w:rsidRPr="00000000">
        <w:rPr>
          <w:rtl w:val="0"/>
        </w:rPr>
        <w:t xml:space="preserve"> Villalba, K., Cook, C., &amp; Sapp, J. (2023, May). The prevalence of anxiety and depression symptoms in older women who substitute prescription medications for marijuana or CBD. Poster session presented at Cannabis Clinical Outcomes Research Conference, Orlando, FL.</w:t>
      </w:r>
    </w:p>
    <w:p w:rsidR="00000000" w:rsidDel="00000000" w:rsidP="00000000" w:rsidRDefault="00000000" w:rsidRPr="00000000" w14:paraId="0000007F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Sapp, J., </w:t>
      </w:r>
      <w:r w:rsidDel="00000000" w:rsidR="00000000" w:rsidRPr="00000000">
        <w:rPr>
          <w:b w:val="1"/>
          <w:bCs w:val="1"/>
          <w:rtl w:val="0"/>
        </w:rPr>
        <w:t xml:space="preserve">Mueller, J.,</w:t>
      </w:r>
      <w:r w:rsidDel="00000000" w:rsidR="00000000" w:rsidRPr="00000000">
        <w:rPr>
          <w:rtl w:val="0"/>
        </w:rPr>
        <w:t xml:space="preserve"> Villalba, K., &amp; Cook, C. (2023, May). The association of marijuana or CBD use to mental health among young, middle-aged, and older women. Poster session presented at Cannabis Clinical Outcomes Research Conference, Orlando, FL. </w:t>
      </w:r>
      <w:r w:rsidDel="00000000" w:rsidR="00000000" w:rsidRPr="00000000">
        <w:rPr>
          <w:i w:val="1"/>
          <w:iCs w:val="1"/>
          <w:rtl w:val="0"/>
        </w:rPr>
        <w:t xml:space="preserve">Awarded the top presented poster.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br w:type="textWrapping"/>
        <w:t xml:space="preserve">Villalba, K., Sajdeya, R., Yancheng, L., Seeger, S.,  Cook, C., </w:t>
      </w:r>
      <w:r w:rsidDel="00000000" w:rsidR="00000000" w:rsidRPr="00000000">
        <w:rPr>
          <w:b w:val="1"/>
          <w:bCs w:val="1"/>
          <w:rtl w:val="0"/>
        </w:rPr>
        <w:t xml:space="preserve">Mueller, J.,</w:t>
      </w:r>
      <w:r w:rsidDel="00000000" w:rsidR="00000000" w:rsidRPr="00000000">
        <w:rPr>
          <w:rtl w:val="0"/>
        </w:rPr>
        <w:t xml:space="preserve"> Ford, J., &amp; Cook, R. (2022, May). Factors associated with the perceived effectiveness of marijuana for anxiety among people living with HIV. Poster session presented at Cannabis Clinical Outcomes Research Conference, Orlando, FL.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Relevant Skills</w:t>
      </w:r>
    </w:p>
    <w:p w:rsidR="00000000" w:rsidDel="00000000" w:rsidP="00000000" w:rsidRDefault="00000000" w:rsidRPr="00000000" w14:paraId="00000084">
      <w:pPr>
        <w:tabs>
          <w:tab w:val="center" w:leader="none" w:pos="1440"/>
          <w:tab w:val="center" w:leader="none" w:pos="413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370" w:hanging="360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Participant tracking:</w:t>
      </w:r>
      <w:r w:rsidDel="00000000" w:rsidR="00000000" w:rsidRPr="00000000">
        <w:rPr>
          <w:color w:val="0a0a0a"/>
          <w:rtl w:val="0"/>
        </w:rPr>
        <w:t xml:space="preserve"> Accurint, Access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370" w:hanging="360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Diagnostic Assessments:</w:t>
      </w:r>
      <w:r w:rsidDel="00000000" w:rsidR="00000000" w:rsidRPr="00000000">
        <w:rPr>
          <w:color w:val="0a0a0a"/>
          <w:rtl w:val="0"/>
        </w:rPr>
        <w:t xml:space="preserve"> Computerized Diagnostic Interview Schedule 5, Substance Abuse Module 5, Diagnostic and Statistical Manual of Mental Illnesses 5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370" w:hanging="360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Survey programming: </w:t>
      </w:r>
      <w:r w:rsidDel="00000000" w:rsidR="00000000" w:rsidRPr="00000000">
        <w:rPr>
          <w:color w:val="0a0a0a"/>
          <w:rtl w:val="0"/>
        </w:rPr>
        <w:t xml:space="preserve">Qualtrics, RedCap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370" w:hanging="360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Qualitative coding: </w:t>
      </w:r>
      <w:r w:rsidDel="00000000" w:rsidR="00000000" w:rsidRPr="00000000">
        <w:rPr>
          <w:color w:val="0a0a0a"/>
          <w:rtl w:val="0"/>
        </w:rPr>
        <w:t xml:space="preserve">Descript, Delve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370" w:hanging="360"/>
        <w:rPr>
          <w:rFonts w:ascii="Arial" w:cs="Arial" w:eastAsia="Arial" w:hAnsi="Arial"/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Statistical programs:</w:t>
      </w:r>
      <w:r w:rsidDel="00000000" w:rsidR="00000000" w:rsidRPr="00000000">
        <w:rPr>
          <w:color w:val="0a0a0a"/>
          <w:rtl w:val="0"/>
        </w:rPr>
        <w:t xml:space="preserve"> SPSS</w:t>
      </w:r>
      <w:r w:rsidDel="00000000" w:rsidR="00000000" w:rsidRPr="00000000">
        <w:rPr>
          <w:b w:val="1"/>
          <w:bCs w:val="1"/>
          <w:color w:val="0a0a0a"/>
          <w:rtl w:val="0"/>
        </w:rPr>
        <w:t xml:space="preserve">, </w:t>
      </w:r>
      <w:r w:rsidDel="00000000" w:rsidR="00000000" w:rsidRPr="00000000">
        <w:rPr>
          <w:color w:val="0a0a0a"/>
          <w:rtl w:val="0"/>
        </w:rPr>
        <w:t xml:space="preserve">RStudio</w:t>
      </w:r>
      <w:r w:rsidDel="00000000" w:rsidR="00000000" w:rsidRPr="00000000">
        <w:rPr>
          <w:b w:val="1"/>
          <w:bCs w:val="1"/>
          <w:color w:val="0a0a0a"/>
          <w:rtl w:val="0"/>
        </w:rPr>
        <w:t xml:space="preserve">, </w:t>
      </w:r>
      <w:r w:rsidDel="00000000" w:rsidR="00000000" w:rsidRPr="00000000">
        <w:rPr>
          <w:color w:val="0a0a0a"/>
          <w:rtl w:val="0"/>
        </w:rPr>
        <w:t xml:space="preserve">SAS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370" w:hanging="360"/>
        <w:rPr>
          <w:color w:val="0a0a0a"/>
          <w:u w:val="none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Data visualization platforms: </w:t>
      </w:r>
      <w:r w:rsidDel="00000000" w:rsidR="00000000" w:rsidRPr="00000000">
        <w:rPr>
          <w:color w:val="0a0a0a"/>
          <w:rtl w:val="0"/>
        </w:rPr>
        <w:t xml:space="preserve">Miro, Canva 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370" w:hanging="360"/>
        <w:rPr>
          <w:color w:val="0a0a0a"/>
        </w:rPr>
      </w:pPr>
      <w:r w:rsidDel="00000000" w:rsidR="00000000" w:rsidRPr="00000000">
        <w:rPr>
          <w:b w:val="1"/>
          <w:bCs w:val="1"/>
          <w:color w:val="0a0a0a"/>
          <w:rtl w:val="0"/>
        </w:rPr>
        <w:t xml:space="preserve">User-centered design methods: </w:t>
      </w:r>
      <w:r w:rsidDel="00000000" w:rsidR="00000000" w:rsidRPr="00000000">
        <w:rPr>
          <w:color w:val="0a0a0a"/>
          <w:rtl w:val="0"/>
        </w:rPr>
        <w:t xml:space="preserve">Personas, Design Thinking, Double Diamond, User Journey Mapping</w:t>
      </w:r>
    </w:p>
    <w:p w:rsidR="00000000" w:rsidDel="00000000" w:rsidP="00000000" w:rsidRDefault="00000000" w:rsidRPr="00000000" w14:paraId="0000008C">
      <w:pPr>
        <w:rPr/>
      </w:pPr>
      <w:bookmarkStart w:colFirst="0" w:colLast="0" w:name="_2et92p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Certifications </w:t>
      </w:r>
    </w:p>
    <w:p w:rsidR="00000000" w:rsidDel="00000000" w:rsidP="00000000" w:rsidRDefault="00000000" w:rsidRPr="00000000" w14:paraId="0000008E">
      <w:pPr>
        <w:tabs>
          <w:tab w:val="center" w:leader="none" w:pos="1440"/>
          <w:tab w:val="center" w:leader="none" w:pos="4131"/>
        </w:tabs>
        <w:spacing w:line="249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370" w:hanging="360"/>
      </w:pPr>
      <w:r w:rsidDel="00000000" w:rsidR="00000000" w:rsidRPr="00000000">
        <w:rPr>
          <w:rtl w:val="0"/>
        </w:rPr>
        <w:t xml:space="preserve">Citi Program Course: Social / Behavioral Research Investigators and Key Personnel (2026)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370" w:hanging="360"/>
        <w:rPr>
          <w:u w:val="none"/>
        </w:rPr>
      </w:pPr>
      <w:r w:rsidDel="00000000" w:rsidR="00000000" w:rsidRPr="00000000">
        <w:rPr>
          <w:rtl w:val="0"/>
        </w:rPr>
        <w:t xml:space="preserve">Citi Program Course: Biomedical Investigators and Key Personnel (2026)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Citi Program Course: GCP - Social and Behavioral Research Best Practices for Clinical Research (2023)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Citi Program Course: Good Clinical Practice and ICH (2023)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Citi Program Course: Biomedical Research (2023) 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rtl w:val="0"/>
        </w:rPr>
        <w:t xml:space="preserve">Citi Program Course: HIPAA Research Privacy (2023)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370" w:hanging="360"/>
        <w:rPr/>
      </w:pPr>
      <w:r w:rsidDel="00000000" w:rsidR="00000000" w:rsidRPr="00000000">
        <w:rPr>
          <w:color w:val="222222"/>
          <w:rtl w:val="0"/>
        </w:rPr>
        <w:t xml:space="preserve">UW Medicine Compliance: 2023 Protecting Patient Information (HIPAA) Training (2023)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spacing w:line="259" w:lineRule="auto"/>
      <w:ind w:right="5"/>
      <w:jc w:val="right"/>
      <w:rPr/>
    </w:pPr>
    <w:r w:rsidDel="00000000" w:rsidR="00000000" w:rsidRPr="00000000">
      <w:rPr>
        <w:rtl w:val="0"/>
      </w:rPr>
      <w:t xml:space="preserve">August | 2023 </w:t>
    </w:r>
  </w:p>
  <w:p w:rsidR="00000000" w:rsidDel="00000000" w:rsidP="00000000" w:rsidRDefault="00000000" w:rsidRPr="00000000" w14:paraId="00000097">
    <w:pPr>
      <w:spacing w:line="259" w:lineRule="auto"/>
      <w:rPr/>
    </w:pP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spacing w:line="259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spacing w:line="259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7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9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3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5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9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1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3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9" w:lineRule="auto"/>
      <w:ind w:left="10" w:hanging="10"/>
    </w:pPr>
    <w:rPr>
      <w:b w:val="1"/>
      <w:bCs w:val="1"/>
      <w:color w:val="000000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://doi.org/10.31234/osf.io/pc5ug_v1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80/10826084.2026.2670620" TargetMode="External"/><Relationship Id="rId5" Type="http://schemas.openxmlformats.org/officeDocument/2006/relationships/styles" Target="styles.xml"/><Relationship Id="rId6" Type="http://schemas.openxmlformats.org/officeDocument/2006/relationships/hyperlink" Target="mailto:jocelynmueller@icloud.com" TargetMode="External"/><Relationship Id="rId7" Type="http://schemas.openxmlformats.org/officeDocument/2006/relationships/hyperlink" Target="http://jocelyn-mueller.com" TargetMode="External"/><Relationship Id="rId8" Type="http://schemas.openxmlformats.org/officeDocument/2006/relationships/hyperlink" Target="https://doi.org/10.7759/cureus.9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